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15" w:rsidRDefault="000F6A15" w:rsidP="000F6A15">
      <w:pPr>
        <w:jc w:val="both"/>
        <w:rPr>
          <w:rFonts w:ascii="Times New Roman" w:hAnsi="Times New Roman" w:cs="Times New Roman"/>
          <w:b/>
          <w:sz w:val="28"/>
          <w:szCs w:val="28"/>
        </w:rPr>
      </w:pPr>
      <w:r w:rsidRPr="0027648C">
        <w:rPr>
          <w:rFonts w:ascii="Times New Roman" w:hAnsi="Times New Roman" w:cs="Times New Roman"/>
          <w:b/>
          <w:sz w:val="28"/>
          <w:szCs w:val="28"/>
        </w:rPr>
        <w:t>Ученическое самоуправление</w:t>
      </w:r>
      <w:r>
        <w:rPr>
          <w:rFonts w:ascii="Times New Roman" w:hAnsi="Times New Roman" w:cs="Times New Roman"/>
          <w:b/>
          <w:sz w:val="28"/>
          <w:szCs w:val="28"/>
        </w:rPr>
        <w:t xml:space="preserve"> МОУ СОШ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.Т</w:t>
      </w:r>
      <w:proofErr w:type="gramEnd"/>
      <w:r>
        <w:rPr>
          <w:rFonts w:ascii="Times New Roman" w:hAnsi="Times New Roman" w:cs="Times New Roman"/>
          <w:b/>
          <w:sz w:val="28"/>
          <w:szCs w:val="28"/>
        </w:rPr>
        <w:t>арбагатай</w:t>
      </w:r>
      <w:proofErr w:type="spellEnd"/>
      <w:r w:rsidRPr="0027648C">
        <w:rPr>
          <w:rFonts w:ascii="Times New Roman" w:hAnsi="Times New Roman" w:cs="Times New Roman"/>
          <w:b/>
          <w:sz w:val="28"/>
          <w:szCs w:val="28"/>
        </w:rPr>
        <w:t>.</w:t>
      </w:r>
    </w:p>
    <w:p w:rsidR="000F6A15" w:rsidRPr="0027648C" w:rsidRDefault="000F6A15" w:rsidP="000F6A15">
      <w:pPr>
        <w:jc w:val="both"/>
        <w:rPr>
          <w:rFonts w:ascii="Times New Roman" w:hAnsi="Times New Roman" w:cs="Times New Roman"/>
          <w:sz w:val="28"/>
          <w:szCs w:val="28"/>
        </w:rPr>
      </w:pPr>
      <w:r w:rsidRPr="0027648C">
        <w:rPr>
          <w:rFonts w:ascii="Times New Roman" w:hAnsi="Times New Roman" w:cs="Times New Roman"/>
          <w:sz w:val="28"/>
          <w:szCs w:val="28"/>
        </w:rPr>
        <w:t xml:space="preserve"> Осуществляется на двух уровнях: 1-ый уровень: Детская организация «Солнечный город», 2-ой уровень: Детская организация «Багульник».  Структура органов самоуправления проста, примерно такая структура ученического самоуправления существует практически в каждой школе. Интересно следующее. Модель ученического самоуправления была разработана ещё в 1999 году и получила название «Детская организация «Багульник». За годы работы в систему ученического самоуправления вносились изменения: приходилось отказываться от старых форм работы, появлялись новые идеи, потому что опять  же этого требовали постоянные изменения в окружающем нас мире. Можно с уверенностью сказать, что и в дальнейшем многое будет меняться, но на данном этапе Детская организация «Багульник» представляет собой модель маленького государства, где есть  практически все  ветви  государственной  власти и есть  свой руководитель. Руководит нашей «маленькой страной» парламент, состоящий из 12 коллегий, осуществляющих деятельность по различным направлениям. Парламент является законодательным органом власти. Парламент  детской организации  составляют  представители  от  каждого экипажа. Из  активистов,  выдвинутых от каждого экипажа</w:t>
      </w:r>
      <w:r>
        <w:rPr>
          <w:rFonts w:ascii="Times New Roman" w:hAnsi="Times New Roman" w:cs="Times New Roman"/>
          <w:sz w:val="28"/>
          <w:szCs w:val="28"/>
        </w:rPr>
        <w:t>,</w:t>
      </w:r>
      <w:r w:rsidRPr="0027648C">
        <w:rPr>
          <w:rFonts w:ascii="Times New Roman" w:hAnsi="Times New Roman" w:cs="Times New Roman"/>
          <w:sz w:val="28"/>
          <w:szCs w:val="28"/>
        </w:rPr>
        <w:t xml:space="preserve"> формируются коллегии, составляющие парламент</w:t>
      </w:r>
      <w:r>
        <w:rPr>
          <w:rFonts w:ascii="Times New Roman" w:hAnsi="Times New Roman" w:cs="Times New Roman"/>
          <w:sz w:val="28"/>
          <w:szCs w:val="28"/>
        </w:rPr>
        <w:t>, а из капитанов экипажей состои</w:t>
      </w:r>
      <w:r w:rsidRPr="0027648C">
        <w:rPr>
          <w:rFonts w:ascii="Times New Roman" w:hAnsi="Times New Roman" w:cs="Times New Roman"/>
          <w:sz w:val="28"/>
          <w:szCs w:val="28"/>
        </w:rPr>
        <w:t>т Малый совет и совет старшеклассников, которые являются исполнительными органами власти. Управляет всей работой детской организации Президент, который выбирается на двухгодичный срок. Это очень почётный и ответственный пост. От работы президента детской организации во многом зависит не только деятельность ученического самоуправления, но и вся школьная жизнь в целом. Выборы Президента Детской организации «Багульник» - это тоже точная модель государственных демократических выборов. Кандидатов на выборы выдвигают коллективы экипажей детской организации, можно заявить свою кандидатуру на пост Президента путём самовыдвижения. Для того</w:t>
      </w:r>
      <w:proofErr w:type="gramStart"/>
      <w:r w:rsidRPr="0027648C">
        <w:rPr>
          <w:rFonts w:ascii="Times New Roman" w:hAnsi="Times New Roman" w:cs="Times New Roman"/>
          <w:sz w:val="28"/>
          <w:szCs w:val="28"/>
        </w:rPr>
        <w:t>,</w:t>
      </w:r>
      <w:proofErr w:type="gramEnd"/>
      <w:r w:rsidRPr="0027648C">
        <w:rPr>
          <w:rFonts w:ascii="Times New Roman" w:hAnsi="Times New Roman" w:cs="Times New Roman"/>
          <w:sz w:val="28"/>
          <w:szCs w:val="28"/>
        </w:rPr>
        <w:t xml:space="preserve"> чтобы коллектив оказал своему товарищу доверие стать кандидатом, нужно обладать сильными личностными качествами, особым образом проявить себя, одним словом, завоевать доверие. Как правило, все кандидаты являются людьми с активной жизненной позицией, неравнодушные к судьбе родной школы, родного посёлка. После определения количества кандидатов начинается предвыборная кампания, в ходе которой активно работают все подразделения </w:t>
      </w:r>
      <w:proofErr w:type="gramStart"/>
      <w:r w:rsidRPr="0027648C">
        <w:rPr>
          <w:rFonts w:ascii="Times New Roman" w:hAnsi="Times New Roman" w:cs="Times New Roman"/>
          <w:sz w:val="28"/>
          <w:szCs w:val="28"/>
        </w:rPr>
        <w:t>медиа-центра</w:t>
      </w:r>
      <w:proofErr w:type="gramEnd"/>
      <w:r w:rsidRPr="0027648C">
        <w:rPr>
          <w:rFonts w:ascii="Times New Roman" w:hAnsi="Times New Roman" w:cs="Times New Roman"/>
          <w:sz w:val="28"/>
          <w:szCs w:val="28"/>
        </w:rPr>
        <w:t xml:space="preserve"> «Сияющая радуга». Ход всей кампании освещается в </w:t>
      </w:r>
      <w:r>
        <w:rPr>
          <w:rFonts w:ascii="Times New Roman" w:hAnsi="Times New Roman" w:cs="Times New Roman"/>
          <w:sz w:val="28"/>
          <w:szCs w:val="28"/>
        </w:rPr>
        <w:t xml:space="preserve">школьной </w:t>
      </w:r>
      <w:r w:rsidRPr="0027648C">
        <w:rPr>
          <w:rFonts w:ascii="Times New Roman" w:hAnsi="Times New Roman" w:cs="Times New Roman"/>
          <w:sz w:val="28"/>
          <w:szCs w:val="28"/>
        </w:rPr>
        <w:t xml:space="preserve">газете «Переменка». С материалами нашей школьной газеты можно познакомиться, получив издание у распространителей из </w:t>
      </w:r>
      <w:r w:rsidRPr="0027648C">
        <w:rPr>
          <w:rFonts w:ascii="Times New Roman" w:hAnsi="Times New Roman" w:cs="Times New Roman"/>
          <w:sz w:val="28"/>
          <w:szCs w:val="28"/>
        </w:rPr>
        <w:lastRenderedPageBreak/>
        <w:t xml:space="preserve">пресс-центра «Переменка», или, зайдя на сайт нашей школы «Школяры», ведь издаётся она в печатном и электронном виде. Видеостудия «Золотой кадр» снимает видеообращения кандидатов, которые потом также размещаются на сайте школы и в социальных сетях. (http://center-mediatarb.ru/vibori.htm). Снимаются специальные выпуски школьной телепередачи «Диалог», которые освещают предвыборные дебаты. Кандидаты имеют возможность через школьные СМИ познакомить избирателей со своей предвыборной программой, которая разрабатывается творческой командой во главе с кандидатом. Записи телепередачи «Диалог» также располагаются на сайте медиацентра «Сияющая радуга». Кроме того, ребята, сотрудники </w:t>
      </w:r>
      <w:proofErr w:type="gramStart"/>
      <w:r w:rsidRPr="0027648C">
        <w:rPr>
          <w:rFonts w:ascii="Times New Roman" w:hAnsi="Times New Roman" w:cs="Times New Roman"/>
          <w:sz w:val="28"/>
          <w:szCs w:val="28"/>
        </w:rPr>
        <w:t>медиа-центра</w:t>
      </w:r>
      <w:proofErr w:type="gramEnd"/>
      <w:r w:rsidRPr="0027648C">
        <w:rPr>
          <w:rFonts w:ascii="Times New Roman" w:hAnsi="Times New Roman" w:cs="Times New Roman"/>
          <w:sz w:val="28"/>
          <w:szCs w:val="28"/>
        </w:rPr>
        <w:t xml:space="preserve">, активно работают в социальных сетях: размещают рекламные видеоролики, проводят предварительное интернет-голосование, в котором могут участвовать не только учащиеся школы, но и все те люди, которые неравнодушны к судьбе детской организации «Багульник», к судьбе школы. Деятельность </w:t>
      </w:r>
      <w:proofErr w:type="gramStart"/>
      <w:r w:rsidRPr="0027648C">
        <w:rPr>
          <w:rFonts w:ascii="Times New Roman" w:hAnsi="Times New Roman" w:cs="Times New Roman"/>
          <w:sz w:val="28"/>
          <w:szCs w:val="28"/>
        </w:rPr>
        <w:t>школьного</w:t>
      </w:r>
      <w:proofErr w:type="gramEnd"/>
      <w:r w:rsidRPr="0027648C">
        <w:rPr>
          <w:rFonts w:ascii="Times New Roman" w:hAnsi="Times New Roman" w:cs="Times New Roman"/>
          <w:sz w:val="28"/>
          <w:szCs w:val="28"/>
        </w:rPr>
        <w:t xml:space="preserve"> медиа-центра «Сияющая радуга» курируют руководители. Все издания подвергаются редактуре. Педагоги учат ребят высказывать в  СМИ  объективное мнение о кандидатах, а свои субъективные оценки можно высказать в корректных комментариях. К самой процедуре голосования учащиеся школы начинают готовиться за день - два до проведения выборов: печатаются списки избирателей, празднично оформляется зал, устанавливаются кабинки и урна для голосования, назначаются избирательная и счётная комиссии. В зале для голосования можно познакомиться с инструкцией о процедуре голосования. Это особенно важно для пятиклассников, ведь они участвуют в таком важном, ответственном мероприятии впервые. Процедура голосования аналогична  процедуре голосования на выборах органов государственной власти РФ. В конце дня подводятся итоги голосования, работает счётная комиссия, а за процессом подсчёта голосов следят наблюдатели от кандидатов. После подсчёта голосов и подведения итогов на доске объявлений  и на сайте «Школяры» вывешивается Протокол об итогах выборов Президента Детской организации  «Багульник». Через несколько дней проводится общешкольная ученическая конференция, в ходе которой проводится торжественная церемония вступления Президента в должность и выборы парламента детской организации «Багульник» уже открытым голосованием. Таким образом, в процессе предвыборной кампании  и непосредственно в проведении выборов задействованы практически все учащиеся школы. Они овладевают первичным опытом работы в органах государственной власти, в органах СМИ, имеют возможность открыто высказать своё мнение, принять реальное участие в судьбе школы, </w:t>
      </w:r>
      <w:proofErr w:type="gramStart"/>
      <w:r w:rsidRPr="0027648C">
        <w:rPr>
          <w:rFonts w:ascii="Times New Roman" w:hAnsi="Times New Roman" w:cs="Times New Roman"/>
          <w:sz w:val="28"/>
          <w:szCs w:val="28"/>
        </w:rPr>
        <w:t xml:space="preserve">отдавая </w:t>
      </w:r>
      <w:r w:rsidRPr="0027648C">
        <w:rPr>
          <w:rFonts w:ascii="Times New Roman" w:hAnsi="Times New Roman" w:cs="Times New Roman"/>
          <w:sz w:val="28"/>
          <w:szCs w:val="28"/>
        </w:rPr>
        <w:lastRenderedPageBreak/>
        <w:t>свой голос за</w:t>
      </w:r>
      <w:proofErr w:type="gramEnd"/>
      <w:r w:rsidRPr="0027648C">
        <w:rPr>
          <w:rFonts w:ascii="Times New Roman" w:hAnsi="Times New Roman" w:cs="Times New Roman"/>
          <w:sz w:val="28"/>
          <w:szCs w:val="28"/>
        </w:rPr>
        <w:t xml:space="preserve"> того кандидата, который им импонирует. В своём маленьком государстве они имеют возможность жить жизнью полноценного гражданина «маленькой страны», в которой есть свой основной закон – Устав Детской организации «Багульник», есть права и обязанности граждан, есть возможность стать лидером, проявить себя в творчестве. А что значит стать лидером ученического самоуправления? Это значит сделать маленькую карьеру, которая в дальнейшем может определить успех во взрослой жизни. В детском коллективе успех достигается исключительно благодаря личностным качествам, активной жизненной позиции. Это первый и очень ценный опыт нахождения своего места в обществе, возможность проявить себя.</w:t>
      </w:r>
      <w:r w:rsidRPr="0027648C">
        <w:t xml:space="preserve"> </w:t>
      </w:r>
      <w:r w:rsidRPr="0027648C">
        <w:rPr>
          <w:rFonts w:ascii="Times New Roman" w:hAnsi="Times New Roman" w:cs="Times New Roman"/>
          <w:sz w:val="28"/>
          <w:szCs w:val="28"/>
        </w:rPr>
        <w:t xml:space="preserve">Показательно то, что из коллегий детской организации «Багульник» выросли 5 полноценных детских объединения. Произошло это во многом благодаря педагогам энтузиастам, которые организовали работу с ребятами таким образом, что она вышла за рамки коллегии, превратилась в целые течения. Они приобрели самостоятельный статус, официально зарегистрированы.  Это школьный </w:t>
      </w:r>
      <w:proofErr w:type="gramStart"/>
      <w:r w:rsidRPr="0027648C">
        <w:rPr>
          <w:rFonts w:ascii="Times New Roman" w:hAnsi="Times New Roman" w:cs="Times New Roman"/>
          <w:sz w:val="28"/>
          <w:szCs w:val="28"/>
        </w:rPr>
        <w:t>медиа-центр</w:t>
      </w:r>
      <w:proofErr w:type="gramEnd"/>
      <w:r w:rsidRPr="0027648C">
        <w:rPr>
          <w:rFonts w:ascii="Times New Roman" w:hAnsi="Times New Roman" w:cs="Times New Roman"/>
          <w:sz w:val="28"/>
          <w:szCs w:val="28"/>
        </w:rPr>
        <w:t xml:space="preserve"> «Сияющая радуга», команда КВН «Х-миссия», Школьный историко-краеведческий музей, военно-патриотический клуб «Патриот», </w:t>
      </w:r>
      <w:r w:rsidR="003F7CD5">
        <w:rPr>
          <w:rFonts w:ascii="Times New Roman" w:hAnsi="Times New Roman" w:cs="Times New Roman"/>
          <w:sz w:val="28"/>
          <w:szCs w:val="28"/>
        </w:rPr>
        <w:t xml:space="preserve">клуб </w:t>
      </w:r>
      <w:bookmarkStart w:id="0" w:name="_GoBack"/>
      <w:bookmarkEnd w:id="0"/>
      <w:r w:rsidRPr="0027648C">
        <w:rPr>
          <w:rFonts w:ascii="Times New Roman" w:hAnsi="Times New Roman" w:cs="Times New Roman"/>
          <w:sz w:val="28"/>
          <w:szCs w:val="28"/>
        </w:rPr>
        <w:t xml:space="preserve">«Робототехника». Теперь они  являются самостоятельными подразделениями воспитательной системы, имеют свои уставы, программы, участники этих объединений не ограничены школьным возрастом, в них входят и наши бывшие ученики, ныне студенты, проводят собственные мероприятия на школьном и даже муниципальном уровнях, участвуют в конкурсах и проектах. Всё это даёт им право называться детским общественным объединением. </w:t>
      </w:r>
    </w:p>
    <w:p w:rsidR="00DB1686" w:rsidRDefault="00DB1686"/>
    <w:sectPr w:rsidR="00DB16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BB" w:rsidRDefault="00EE68BB" w:rsidP="000F6A15">
      <w:pPr>
        <w:spacing w:after="0" w:line="240" w:lineRule="auto"/>
      </w:pPr>
      <w:r>
        <w:separator/>
      </w:r>
    </w:p>
  </w:endnote>
  <w:endnote w:type="continuationSeparator" w:id="0">
    <w:p w:rsidR="00EE68BB" w:rsidRDefault="00EE68BB" w:rsidP="000F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BB" w:rsidRDefault="00EE68BB" w:rsidP="000F6A15">
      <w:pPr>
        <w:spacing w:after="0" w:line="240" w:lineRule="auto"/>
      </w:pPr>
      <w:r>
        <w:separator/>
      </w:r>
    </w:p>
  </w:footnote>
  <w:footnote w:type="continuationSeparator" w:id="0">
    <w:p w:rsidR="00EE68BB" w:rsidRDefault="00EE68BB" w:rsidP="000F6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A9"/>
    <w:rsid w:val="000F6A15"/>
    <w:rsid w:val="003F7CD5"/>
    <w:rsid w:val="005321A9"/>
    <w:rsid w:val="00DB1686"/>
    <w:rsid w:val="00EE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A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A15"/>
  </w:style>
  <w:style w:type="paragraph" w:styleId="a5">
    <w:name w:val="footer"/>
    <w:basedOn w:val="a"/>
    <w:link w:val="a6"/>
    <w:uiPriority w:val="99"/>
    <w:unhideWhenUsed/>
    <w:rsid w:val="000F6A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A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A15"/>
  </w:style>
  <w:style w:type="paragraph" w:styleId="a5">
    <w:name w:val="footer"/>
    <w:basedOn w:val="a"/>
    <w:link w:val="a6"/>
    <w:uiPriority w:val="99"/>
    <w:unhideWhenUsed/>
    <w:rsid w:val="000F6A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dc:creator>
  <cp:keywords/>
  <dc:description/>
  <cp:lastModifiedBy>kir</cp:lastModifiedBy>
  <cp:revision>2</cp:revision>
  <dcterms:created xsi:type="dcterms:W3CDTF">2020-10-08T00:30:00Z</dcterms:created>
  <dcterms:modified xsi:type="dcterms:W3CDTF">2020-10-08T00:41:00Z</dcterms:modified>
</cp:coreProperties>
</file>